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01" w:rsidRDefault="00FA1E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Załącznik 2</w:t>
      </w:r>
    </w:p>
    <w:p w:rsidR="00F22401" w:rsidRDefault="00F2240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22401" w:rsidRPr="007139C3" w:rsidRDefault="007139C3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</w:t>
      </w:r>
      <w:r w:rsidR="00FA1EFB">
        <w:rPr>
          <w:rFonts w:cs="Times New Roman"/>
          <w:b/>
          <w:sz w:val="28"/>
          <w:szCs w:val="28"/>
        </w:rPr>
        <w:t xml:space="preserve">Specyfikacja </w:t>
      </w:r>
      <w:r w:rsidR="00FA1EFB" w:rsidRPr="007139C3">
        <w:rPr>
          <w:rFonts w:cs="Times New Roman"/>
          <w:b/>
          <w:sz w:val="28"/>
          <w:szCs w:val="28"/>
        </w:rPr>
        <w:t xml:space="preserve">pomocy </w:t>
      </w:r>
      <w:r>
        <w:rPr>
          <w:rFonts w:cs="Times New Roman"/>
          <w:b/>
          <w:sz w:val="28"/>
          <w:szCs w:val="28"/>
        </w:rPr>
        <w:t xml:space="preserve">dydaktycznych i wyposażenia </w:t>
      </w:r>
      <w:r w:rsidR="00FA1EFB" w:rsidRPr="007139C3">
        <w:rPr>
          <w:rFonts w:cs="Times New Roman"/>
          <w:b/>
          <w:sz w:val="28"/>
          <w:szCs w:val="28"/>
        </w:rPr>
        <w:t>„Przygody z nauką etap II”</w:t>
      </w:r>
    </w:p>
    <w:p w:rsidR="00F22401" w:rsidRDefault="00FA1EFB">
      <w:pPr>
        <w:pStyle w:val="Standard"/>
      </w:pPr>
      <w:r w:rsidRPr="007139C3">
        <w:rPr>
          <w:rFonts w:cs="Times New Roman"/>
          <w:b/>
          <w:sz w:val="28"/>
          <w:szCs w:val="28"/>
        </w:rPr>
        <w:t xml:space="preserve">Część I: – </w:t>
      </w:r>
      <w:r w:rsidR="007139C3">
        <w:rPr>
          <w:rFonts w:cs="Times New Roman"/>
          <w:b/>
          <w:sz w:val="28"/>
          <w:szCs w:val="28"/>
        </w:rPr>
        <w:t xml:space="preserve">DOSTAWA POMOCY DYDAKTYCZNYCH I WYPOSAŻENIA – PRACOWNIA MATEMATYCZNO – PRZYRODNICZA 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801"/>
        <w:gridCol w:w="4963"/>
        <w:gridCol w:w="1152"/>
        <w:gridCol w:w="1027"/>
        <w:gridCol w:w="918"/>
        <w:gridCol w:w="1179"/>
        <w:gridCol w:w="836"/>
        <w:gridCol w:w="846"/>
        <w:gridCol w:w="935"/>
      </w:tblGrid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nazwa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Opis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DA483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 </w:t>
            </w:r>
            <w:r w:rsidR="00FA1EFB">
              <w:rPr>
                <w:rFonts w:cs="Times New Roman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ilość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before="0" w:after="0"/>
              <w:ind w:right="68"/>
              <w:jc w:val="center"/>
            </w:pPr>
            <w:r>
              <w:t>cena</w:t>
            </w:r>
          </w:p>
          <w:p w:rsidR="00F22401" w:rsidRDefault="00FA1EFB">
            <w:pPr>
              <w:pStyle w:val="Standard"/>
              <w:ind w:right="68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jedn.</w:t>
            </w:r>
          </w:p>
          <w:p w:rsidR="00F22401" w:rsidRDefault="00FA1EFB">
            <w:pPr>
              <w:pStyle w:val="Standard"/>
              <w:ind w:right="68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before="0" w:after="0"/>
              <w:jc w:val="center"/>
            </w:pPr>
            <w:r>
              <w:t>wartość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(kol.4x5)</w:t>
            </w: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  <w:p w:rsidR="00F22401" w:rsidRDefault="00F22401">
            <w:pPr>
              <w:pStyle w:val="NormalnyWeb"/>
              <w:spacing w:before="0" w:after="0"/>
              <w:jc w:val="center"/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ind w:left="9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F22401" w:rsidRDefault="00FA1EFB">
            <w:pPr>
              <w:pStyle w:val="Standard"/>
              <w:ind w:left="9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F22401" w:rsidRDefault="00F22401">
            <w:pPr>
              <w:pStyle w:val="NormalnyWeb"/>
              <w:spacing w:before="0" w:after="0"/>
              <w:jc w:val="center"/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6+8)</w:t>
            </w:r>
          </w:p>
          <w:p w:rsidR="00F22401" w:rsidRDefault="00F22401">
            <w:pPr>
              <w:pStyle w:val="NormalnyWeb"/>
              <w:spacing w:before="0" w:after="0"/>
              <w:jc w:val="center"/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after="0"/>
              <w:ind w:right="68"/>
              <w:jc w:val="center"/>
            </w:pPr>
            <w:r>
              <w:t>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after="0"/>
              <w:jc w:val="center"/>
            </w:pPr>
            <w:r>
              <w:t>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ind w:left="9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lornetka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numPr>
                <w:ilvl w:val="0"/>
                <w:numId w:val="16"/>
              </w:numPr>
              <w:tabs>
                <w:tab w:val="left" w:pos="329"/>
              </w:tabs>
              <w:ind w:left="0" w:hanging="53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10-krotne powiększenie</w:t>
            </w:r>
          </w:p>
          <w:p w:rsidR="00F22401" w:rsidRDefault="00FA1EFB">
            <w:pPr>
              <w:pStyle w:val="Standard"/>
              <w:numPr>
                <w:ilvl w:val="0"/>
                <w:numId w:val="2"/>
              </w:numPr>
              <w:tabs>
                <w:tab w:val="left" w:pos="329"/>
              </w:tabs>
              <w:ind w:left="0" w:hanging="53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Wodoodporna</w:t>
            </w:r>
          </w:p>
          <w:p w:rsidR="00F22401" w:rsidRDefault="00FA1EFB">
            <w:pPr>
              <w:pStyle w:val="Standard"/>
              <w:numPr>
                <w:ilvl w:val="0"/>
                <w:numId w:val="2"/>
              </w:numPr>
              <w:tabs>
                <w:tab w:val="left" w:pos="329"/>
              </w:tabs>
              <w:ind w:left="0" w:hanging="53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Składana i ultra kompaktowa</w:t>
            </w:r>
          </w:p>
          <w:p w:rsidR="00F22401" w:rsidRDefault="00FA1EFB">
            <w:pPr>
              <w:pStyle w:val="Standard"/>
              <w:numPr>
                <w:ilvl w:val="0"/>
                <w:numId w:val="2"/>
              </w:numPr>
              <w:tabs>
                <w:tab w:val="left" w:pos="329"/>
              </w:tabs>
              <w:ind w:left="0" w:hanging="53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Gumowe powlekanie</w:t>
            </w:r>
          </w:p>
          <w:p w:rsidR="00F22401" w:rsidRDefault="00FA1EFB">
            <w:pPr>
              <w:pStyle w:val="Standard"/>
              <w:numPr>
                <w:ilvl w:val="0"/>
                <w:numId w:val="17"/>
              </w:numPr>
              <w:tabs>
                <w:tab w:val="left" w:pos="329"/>
              </w:tabs>
              <w:ind w:left="0" w:hanging="53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pokrowiec,</w:t>
            </w:r>
          </w:p>
          <w:p w:rsidR="00F22401" w:rsidRDefault="00FA1EFB">
            <w:pPr>
              <w:pStyle w:val="Standard"/>
              <w:numPr>
                <w:ilvl w:val="0"/>
                <w:numId w:val="3"/>
              </w:numPr>
              <w:tabs>
                <w:tab w:val="left" w:pos="329"/>
              </w:tabs>
              <w:ind w:left="0" w:hanging="53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pasek do zawieszenia lornetki na szyi</w:t>
            </w:r>
          </w:p>
          <w:p w:rsidR="00F22401" w:rsidRDefault="00FA1EFB">
            <w:pPr>
              <w:pStyle w:val="Standard"/>
              <w:numPr>
                <w:ilvl w:val="0"/>
                <w:numId w:val="3"/>
              </w:numPr>
              <w:tabs>
                <w:tab w:val="left" w:pos="329"/>
              </w:tabs>
              <w:ind w:left="0" w:hanging="53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zakrywki zabezpieczające obiektywy lornetki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średnica obiektywu</w:t>
            </w:r>
            <w:r>
              <w:rPr>
                <w:rFonts w:eastAsia="Times New Roman" w:cs="Times New Roman"/>
                <w:lang w:eastAsia="pl-PL"/>
              </w:rPr>
              <w:t xml:space="preserve"> 25 mm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Pole widzenia</w:t>
            </w:r>
            <w:r>
              <w:rPr>
                <w:rFonts w:eastAsia="Times New Roman" w:cs="Times New Roman"/>
                <w:lang w:eastAsia="pl-PL"/>
              </w:rPr>
              <w:t xml:space="preserve"> 108/1000 m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Wymiary</w:t>
            </w:r>
            <w:r>
              <w:rPr>
                <w:rFonts w:eastAsia="Times New Roman" w:cs="Times New Roman"/>
                <w:lang w:eastAsia="pl-PL"/>
              </w:rPr>
              <w:t xml:space="preserve"> 105.5x92x40 mm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Waga</w:t>
            </w:r>
            <w:r>
              <w:rPr>
                <w:rFonts w:eastAsia="Times New Roman" w:cs="Times New Roman"/>
                <w:lang w:eastAsia="pl-PL"/>
              </w:rPr>
              <w:t xml:space="preserve"> 170g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Przeznaczenie</w:t>
            </w:r>
            <w:r>
              <w:rPr>
                <w:rFonts w:eastAsia="Times New Roman" w:cs="Times New Roman"/>
                <w:lang w:eastAsia="pl-PL"/>
              </w:rPr>
              <w:t xml:space="preserve"> kompaktowa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Rodzaj pryzmatu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dachopryzmatyczna</w:t>
            </w:r>
            <w:proofErr w:type="spellEnd"/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Rodzaj szkła</w:t>
            </w:r>
            <w:r>
              <w:rPr>
                <w:rFonts w:eastAsia="Times New Roman" w:cs="Times New Roman"/>
                <w:lang w:eastAsia="pl-PL"/>
              </w:rPr>
              <w:t xml:space="preserve"> optyczne klasy min B7K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Mikroskop wersja zasilana z sieci lub baterii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Właściwości:</w:t>
            </w:r>
          </w:p>
          <w:p w:rsidR="00F22401" w:rsidRDefault="00FA1EFB">
            <w:pPr>
              <w:pStyle w:val="Standard"/>
              <w:numPr>
                <w:ilvl w:val="0"/>
                <w:numId w:val="18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Mikroskop optyczny z powiększeniem 64x–640x</w:t>
            </w:r>
          </w:p>
          <w:p w:rsidR="00F22401" w:rsidRDefault="00FA1EFB">
            <w:pPr>
              <w:pStyle w:val="Standard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korpus wykonany z metalu</w:t>
            </w:r>
          </w:p>
          <w:p w:rsidR="00F22401" w:rsidRDefault="00FA1EFB">
            <w:pPr>
              <w:pStyle w:val="Standard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Dołączony zestaw do eksperymentów</w:t>
            </w:r>
          </w:p>
          <w:p w:rsidR="00F22401" w:rsidRDefault="00FA1EFB">
            <w:pPr>
              <w:pStyle w:val="Standard"/>
              <w:numPr>
                <w:ilvl w:val="0"/>
                <w:numId w:val="19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Obiektywy: 4x, 10x, 40xs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Okular: WF16x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Stolik z zaciskami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Obrotowa diafragma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Kondensor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Wbudowane górne i dolne oświetlenie LED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Zasilacz sieciowy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 baterie AA</w:t>
            </w:r>
          </w:p>
          <w:p w:rsidR="00F22401" w:rsidRDefault="00FA1EFB">
            <w:pPr>
              <w:pStyle w:val="Standard"/>
              <w:numPr>
                <w:ilvl w:val="0"/>
                <w:numId w:val="5"/>
              </w:numPr>
              <w:ind w:left="0"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Instrukcja obsługi i karta gwarancyjna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Minimalna zawartość dodatko</w:t>
            </w:r>
            <w:r w:rsidR="006E3A9C">
              <w:rPr>
                <w:rFonts w:eastAsia="Times New Roman" w:cs="Times New Roman"/>
                <w:lang w:eastAsia="pl-PL"/>
              </w:rPr>
              <w:t>wego wyposażenia: 5 gotowych pre</w:t>
            </w:r>
            <w:r>
              <w:rPr>
                <w:rFonts w:eastAsia="Times New Roman" w:cs="Times New Roman"/>
                <w:lang w:eastAsia="pl-PL"/>
              </w:rPr>
              <w:t xml:space="preserve">paratów, narzędzia preparacyjne, szkiełka przedmiotowe, szkiełka nakrywkowe, plastikowe pudełko na preparaty,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penseta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pipeta, probówka, patyczek preparacyjny, igła preparacyjna, papier do czyszczenia optyki, przylepne etykiety do opisywania preparatów,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przeciwkurzowy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pokrowiec na mikroskop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Mikroskop z kamerą </w:t>
            </w:r>
            <w:r w:rsidR="007F593E">
              <w:rPr>
                <w:rFonts w:cs="Times New Roman"/>
              </w:rPr>
              <w:t>USB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spacing w:before="28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Zawartość zestawu:</w:t>
            </w:r>
          </w:p>
          <w:p w:rsidR="00F22401" w:rsidRDefault="00FA1EFB">
            <w:pPr>
              <w:pStyle w:val="Standard"/>
              <w:numPr>
                <w:ilvl w:val="0"/>
                <w:numId w:val="20"/>
              </w:numPr>
              <w:tabs>
                <w:tab w:val="left" w:pos="658"/>
              </w:tabs>
              <w:spacing w:before="28"/>
              <w:ind w:left="329" w:hanging="39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Mikroskop cyfrowy</w:t>
            </w:r>
          </w:p>
          <w:p w:rsidR="00F22401" w:rsidRDefault="00FA1EFB">
            <w:pPr>
              <w:pStyle w:val="Standard"/>
              <w:numPr>
                <w:ilvl w:val="0"/>
                <w:numId w:val="8"/>
              </w:numPr>
              <w:tabs>
                <w:tab w:val="left" w:pos="658"/>
              </w:tabs>
              <w:spacing w:before="28"/>
              <w:ind w:left="329" w:hanging="39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powiększenie 20-1280 razy</w:t>
            </w:r>
          </w:p>
          <w:p w:rsidR="00F22401" w:rsidRDefault="00FA1EFB">
            <w:pPr>
              <w:pStyle w:val="Standard"/>
              <w:numPr>
                <w:ilvl w:val="0"/>
                <w:numId w:val="8"/>
              </w:numPr>
              <w:tabs>
                <w:tab w:val="left" w:pos="658"/>
              </w:tabs>
              <w:spacing w:before="28"/>
              <w:ind w:left="329" w:hanging="39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okulary 5x, 16x średnica okularów: 19,5mm, średnica tubusu:23mm, obiektywy: achromatyczne, 4x10x40 powiększenie tubusu 1,0x-2,0</w:t>
            </w:r>
          </w:p>
          <w:p w:rsidR="00F22401" w:rsidRDefault="00FA1EFB">
            <w:pPr>
              <w:pStyle w:val="Standard"/>
              <w:numPr>
                <w:ilvl w:val="0"/>
                <w:numId w:val="8"/>
              </w:numPr>
              <w:tabs>
                <w:tab w:val="left" w:pos="658"/>
              </w:tabs>
              <w:spacing w:before="28"/>
              <w:ind w:left="329" w:hanging="392"/>
            </w:pPr>
            <w:r>
              <w:rPr>
                <w:rFonts w:eastAsia="Times New Roman" w:cs="Times New Roman"/>
                <w:lang w:eastAsia="pl-PL"/>
              </w:rPr>
              <w:t xml:space="preserve">oświetlenie </w:t>
            </w:r>
            <w:bookmarkStart w:id="0" w:name="_GoBack"/>
            <w:r w:rsidR="007F593E">
              <w:rPr>
                <w:rFonts w:eastAsia="Times New Roman" w:cs="Times New Roman"/>
                <w:lang w:eastAsia="pl-PL"/>
              </w:rPr>
              <w:t>LED</w:t>
            </w:r>
            <w:bookmarkEnd w:id="0"/>
            <w:r>
              <w:rPr>
                <w:rFonts w:eastAsia="Times New Roman" w:cs="Times New Roman"/>
                <w:lang w:eastAsia="pl-PL"/>
              </w:rPr>
              <w:t xml:space="preserve">, kamera VGA (640x480 pikseli z kablem </w:t>
            </w:r>
            <w:r w:rsidR="007F593E">
              <w:rPr>
                <w:rFonts w:eastAsia="Times New Roman" w:cs="Times New Roman"/>
                <w:lang w:eastAsia="pl-PL"/>
              </w:rPr>
              <w:t>USB</w:t>
            </w:r>
            <w:r>
              <w:rPr>
                <w:rFonts w:eastAsia="Times New Roman" w:cs="Times New Roman"/>
                <w:lang w:eastAsia="pl-PL"/>
              </w:rPr>
              <w:t xml:space="preserve">), oprogramowanie </w:t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sterujące na płycie CD (z zachowaniem praw autorskich do rzeczowego oprogramowania) oprogramowanie umożliwia prace z dowolnym systemem operacyjnym. Stolik krzyżowy ze skalą milimetrową oświetlenie górne i dolne z regulacją natężenia, filtry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podstolikowe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barwne, kontrastowe (koło filtrowe – kolory standardowe), zasilanie bateryjne 3xAA (1,5, 4,5V łącznie) co najmniej 72 godziny pracy ciągłej z pełnym oświetleniem). Minimalna zawartość dodatkowego wyposażenia: 5 gotowych preparatów, narzędzia preparacyjne, szkiełka podstawowe, szkiełka nakrywkowe, w tym prosty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mikroton</w:t>
            </w:r>
            <w:proofErr w:type="spellEnd"/>
            <w:r>
              <w:rPr>
                <w:rFonts w:eastAsia="Times New Roman" w:cs="Times New Roman"/>
                <w:lang w:eastAsia="pl-PL"/>
              </w:rPr>
              <w:t>, plastikowa walizka transportowa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Zestaw preparatów biologicznych 100szt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after="0"/>
            </w:pPr>
            <w:r>
              <w:t>Zestaw stu gotowych do użytku preparatów biologicznych w drewnianej skrzynce.</w:t>
            </w:r>
            <w:r>
              <w:br/>
              <w:t>W zestawie znajdują się następujące preparaty:</w:t>
            </w:r>
            <w:r>
              <w:br/>
              <w:t>1. Trzy rodzaje bakterii</w:t>
            </w:r>
            <w:r>
              <w:br/>
              <w:t>2. Penicylina</w:t>
            </w:r>
            <w:r>
              <w:br/>
              <w:t>3. Kropidlak</w:t>
            </w:r>
            <w:r>
              <w:br/>
              <w:t xml:space="preserve">4. </w:t>
            </w:r>
            <w:proofErr w:type="spellStart"/>
            <w:r>
              <w:t>Rhizopus</w:t>
            </w:r>
            <w:proofErr w:type="spellEnd"/>
            <w:r>
              <w:t xml:space="preserve"> - grzyb</w:t>
            </w:r>
            <w:r>
              <w:br/>
              <w:t>5. Promieniowiec (</w:t>
            </w:r>
            <w:proofErr w:type="spellStart"/>
            <w:r>
              <w:t>Actinomyces</w:t>
            </w:r>
            <w:proofErr w:type="spellEnd"/>
            <w:r>
              <w:t>)</w:t>
            </w:r>
            <w:r>
              <w:br/>
              <w:t xml:space="preserve">6. </w:t>
            </w:r>
            <w:proofErr w:type="spellStart"/>
            <w:r>
              <w:t>Zawłotnia</w:t>
            </w:r>
            <w:proofErr w:type="spellEnd"/>
            <w:r>
              <w:br/>
              <w:t xml:space="preserve">7. </w:t>
            </w:r>
            <w:proofErr w:type="spellStart"/>
            <w:r>
              <w:t>Diatomy</w:t>
            </w:r>
            <w:proofErr w:type="spellEnd"/>
            <w:r>
              <w:br/>
              <w:t xml:space="preserve">8. </w:t>
            </w:r>
            <w:proofErr w:type="spellStart"/>
            <w:r>
              <w:t>Closterium</w:t>
            </w:r>
            <w:proofErr w:type="spellEnd"/>
            <w:r>
              <w:t xml:space="preserve"> - glon</w:t>
            </w:r>
            <w:r>
              <w:br/>
              <w:t>9. Skrętnica</w:t>
            </w:r>
            <w:r>
              <w:br/>
              <w:t>10. Koniugacja skrętnic</w:t>
            </w:r>
            <w:r>
              <w:br/>
            </w:r>
            <w:r>
              <w:lastRenderedPageBreak/>
              <w:t>11. Porost</w:t>
            </w:r>
            <w:r>
              <w:br/>
              <w:t>12. Liść paproci</w:t>
            </w:r>
            <w:r>
              <w:br/>
              <w:t>13. Przedrośle paproci</w:t>
            </w:r>
            <w:r>
              <w:br/>
              <w:t xml:space="preserve">14. Liść jaśminu </w:t>
            </w:r>
            <w:proofErr w:type="spellStart"/>
            <w:r>
              <w:t>nagokwiatowego</w:t>
            </w:r>
            <w:proofErr w:type="spellEnd"/>
            <w:r>
              <w:br/>
              <w:t>15. Łodyga moczarki</w:t>
            </w:r>
            <w:r>
              <w:br/>
              <w:t>16. Liść moczarki</w:t>
            </w:r>
            <w:r>
              <w:br/>
              <w:t>17. Igła sosny</w:t>
            </w:r>
            <w:r>
              <w:br/>
              <w:t>18. Męski kłos zarodnionośny sosny</w:t>
            </w:r>
            <w:r>
              <w:br/>
              <w:t>19. Żeński kłos zarodnionośny sosny</w:t>
            </w:r>
            <w:r>
              <w:br/>
              <w:t>20. Liść kauczukowca</w:t>
            </w:r>
            <w:r>
              <w:br/>
              <w:t>21. Stożek wzrostu na czubku korzenia kukurydzy</w:t>
            </w:r>
            <w:r>
              <w:br/>
              <w:t>22. Młody korzeń bobu</w:t>
            </w:r>
            <w:r>
              <w:br/>
              <w:t>23. Łodyga kukurydzy (1)</w:t>
            </w:r>
            <w:r>
              <w:br/>
              <w:t>24. Łodyga kukurydzy (2)</w:t>
            </w:r>
            <w:r>
              <w:br/>
              <w:t>25. Łodyga dyni (1)</w:t>
            </w:r>
            <w:r>
              <w:br/>
              <w:t>26. Łodyga dyni (2)</w:t>
            </w:r>
            <w:r>
              <w:br/>
              <w:t>27. Łodyga słonecznika</w:t>
            </w:r>
            <w:r>
              <w:br/>
              <w:t>28. Pylnik mchu</w:t>
            </w:r>
            <w:r>
              <w:br/>
              <w:t>29. Rodnia mchu</w:t>
            </w:r>
            <w:r>
              <w:br/>
              <w:t>30. Splątek mchu</w:t>
            </w:r>
            <w:r>
              <w:br/>
              <w:t>31. Pień lipy (1)</w:t>
            </w:r>
            <w:r>
              <w:br/>
              <w:t>32. Pień lipy (2)</w:t>
            </w:r>
            <w:r>
              <w:br/>
              <w:t>33. Łodyga pelargonii</w:t>
            </w:r>
            <w:r>
              <w:br/>
              <w:t>34. Liść fasoli</w:t>
            </w:r>
            <w:r>
              <w:br/>
              <w:t>35. Kiełkujący pyłek kwiatowy</w:t>
            </w:r>
            <w:r>
              <w:br/>
              <w:t>36. Pyłek kwiatowy (2)</w:t>
            </w:r>
            <w:r>
              <w:br/>
              <w:t>37. Owoc pomidora</w:t>
            </w:r>
            <w:r>
              <w:br/>
              <w:t>38. Korzeń powietrzny storczyka</w:t>
            </w:r>
            <w:r>
              <w:br/>
              <w:t>39. Mitoza komórek stożka wzrostu cebuli</w:t>
            </w:r>
            <w:r>
              <w:br/>
            </w:r>
            <w:r>
              <w:lastRenderedPageBreak/>
              <w:t>40. Ziarno kukurydzy z bielmem</w:t>
            </w:r>
            <w:r>
              <w:br/>
              <w:t xml:space="preserve">41. </w:t>
            </w:r>
            <w:proofErr w:type="spellStart"/>
            <w:r>
              <w:t>Plazmodesma</w:t>
            </w:r>
            <w:proofErr w:type="spellEnd"/>
            <w:r>
              <w:br/>
              <w:t>42. Zalążnia lilii</w:t>
            </w:r>
            <w:r>
              <w:br/>
              <w:t>43. Pylnik lilii</w:t>
            </w:r>
            <w:r>
              <w:br/>
              <w:t>44. Liść lilii</w:t>
            </w:r>
            <w:r>
              <w:br/>
              <w:t>45. Tasznik pospolity (embrion)</w:t>
            </w:r>
            <w:r>
              <w:br/>
              <w:t>46. Tasznik pospolity (młody embrion)</w:t>
            </w:r>
            <w:r>
              <w:br/>
              <w:t>47. Skórka czosnku</w:t>
            </w:r>
            <w:r>
              <w:br/>
              <w:t>48. Euglena</w:t>
            </w:r>
            <w:r>
              <w:br/>
              <w:t xml:space="preserve">49. Orzęsek </w:t>
            </w:r>
            <w:proofErr w:type="spellStart"/>
            <w:r>
              <w:t>Paramecium</w:t>
            </w:r>
            <w:proofErr w:type="spellEnd"/>
            <w:r>
              <w:br/>
              <w:t>50. Stułbia (1)</w:t>
            </w:r>
            <w:r>
              <w:br/>
              <w:t>51. Stułbia (2)</w:t>
            </w:r>
            <w:r>
              <w:br/>
              <w:t>52. Płaziniec</w:t>
            </w:r>
            <w:r>
              <w:br/>
              <w:t xml:space="preserve">53. </w:t>
            </w:r>
            <w:proofErr w:type="spellStart"/>
            <w:r>
              <w:t>Schistosoma</w:t>
            </w:r>
            <w:proofErr w:type="spellEnd"/>
            <w:r>
              <w:t xml:space="preserve"> (przywra krwi - samiec)</w:t>
            </w:r>
            <w:r>
              <w:br/>
              <w:t xml:space="preserve">54. </w:t>
            </w:r>
            <w:proofErr w:type="spellStart"/>
            <w:r>
              <w:t>Schistosoma</w:t>
            </w:r>
            <w:proofErr w:type="spellEnd"/>
            <w:r>
              <w:t xml:space="preserve"> (przywra krwi - samica)</w:t>
            </w:r>
            <w:r>
              <w:br/>
              <w:t>55. Glista (samiec i samica)</w:t>
            </w:r>
            <w:r>
              <w:br/>
              <w:t>56. Dżdżownica</w:t>
            </w:r>
            <w:r>
              <w:br/>
              <w:t>57. Skóra węża</w:t>
            </w:r>
            <w:r>
              <w:br/>
              <w:t>58. Wioślarka</w:t>
            </w:r>
            <w:r>
              <w:br/>
              <w:t>59. Wrotek</w:t>
            </w:r>
            <w:r>
              <w:br/>
              <w:t>60. Aparat gębowy samicy komara</w:t>
            </w:r>
            <w:r>
              <w:br/>
              <w:t>61.Aparat gębowy pszczoły miodnej</w:t>
            </w:r>
            <w:r>
              <w:br/>
              <w:t>62. Tylne odnóże pszczoły miodnej</w:t>
            </w:r>
            <w:r>
              <w:br/>
              <w:t>63. Aparat gębowy motyla</w:t>
            </w:r>
            <w:r>
              <w:br/>
              <w:t>64. Aparat gębowy muchy</w:t>
            </w:r>
            <w:r>
              <w:br/>
              <w:t>65. Aparat gębowy świerszcza</w:t>
            </w:r>
            <w:r>
              <w:br/>
              <w:t>66. Mrówka</w:t>
            </w:r>
            <w:r>
              <w:br/>
              <w:t>67. Łuska ryby</w:t>
            </w:r>
            <w:r>
              <w:br/>
              <w:t>68. Płaziniec</w:t>
            </w:r>
            <w:r>
              <w:br/>
              <w:t>69. Tchawka świerszcza</w:t>
            </w:r>
            <w:r>
              <w:br/>
            </w:r>
            <w:r>
              <w:lastRenderedPageBreak/>
              <w:t>70. Skrzela mięczaka</w:t>
            </w:r>
            <w:r>
              <w:br/>
              <w:t>71. Wymaz krwi ludzkiej</w:t>
            </w:r>
            <w:r>
              <w:br/>
              <w:t>72. Wymaz krwi ryby</w:t>
            </w:r>
            <w:r>
              <w:br/>
              <w:t>73. Nabłonek rzęskowy</w:t>
            </w:r>
            <w:r>
              <w:br/>
              <w:t>74. Nabłonek płaski</w:t>
            </w:r>
            <w:r>
              <w:br/>
              <w:t>75. Nabłonek wielowarstwowy</w:t>
            </w:r>
            <w:r>
              <w:br/>
              <w:t>76. Mitoza w jajach glisty końskiej</w:t>
            </w:r>
            <w:r>
              <w:br/>
              <w:t>77. Jelito cienkie</w:t>
            </w:r>
            <w:r>
              <w:br/>
              <w:t>78. Tkanka kostna</w:t>
            </w:r>
            <w:r>
              <w:br/>
              <w:t>79. Ścięgno psa</w:t>
            </w:r>
            <w:r>
              <w:br/>
              <w:t>80. Tkanka łączna</w:t>
            </w:r>
            <w:r>
              <w:br/>
              <w:t>81. Mięsień szkieletowy</w:t>
            </w:r>
            <w:r>
              <w:br/>
              <w:t>82. Mięsień sercowy</w:t>
            </w:r>
            <w:r>
              <w:br/>
              <w:t>83. Rdzeń kręgowy</w:t>
            </w:r>
            <w:r>
              <w:br/>
              <w:t>84. Nerw motoryczny</w:t>
            </w:r>
            <w:r>
              <w:br/>
              <w:t>85. Mięsień gładki w fazie skurczu</w:t>
            </w:r>
            <w:r>
              <w:br/>
              <w:t>86. Płuco</w:t>
            </w:r>
            <w:r>
              <w:br/>
              <w:t>87. Żołądek</w:t>
            </w:r>
            <w:r>
              <w:br/>
              <w:t>88. Wątroba</w:t>
            </w:r>
            <w:r>
              <w:br/>
              <w:t>89. Węzeł chłonny</w:t>
            </w:r>
            <w:r>
              <w:br/>
              <w:t>90. Płuco szczura z wybarwionymi naczyniami krwionośnymi</w:t>
            </w:r>
            <w:r>
              <w:br/>
              <w:t>91. Nerka szczura z wybarwionymi naczyniami krwionośnymi</w:t>
            </w:r>
            <w:r>
              <w:br/>
              <w:t>92. Nerka szczura</w:t>
            </w:r>
            <w:r>
              <w:br/>
              <w:t>93. Jądra</w:t>
            </w:r>
            <w:r>
              <w:br/>
              <w:t>94. Jajnik kota</w:t>
            </w:r>
            <w:r>
              <w:br/>
              <w:t>95. Ludzki nabłonek wielowarstwowy</w:t>
            </w:r>
            <w:r>
              <w:br/>
              <w:t>96. DNA, RNA</w:t>
            </w:r>
            <w:r>
              <w:br/>
              <w:t>97. Mitochondria w gruczole trzustkowym</w:t>
            </w:r>
            <w:r>
              <w:br/>
            </w:r>
            <w:r>
              <w:lastRenderedPageBreak/>
              <w:t>98. Aparaty Golgiego w jaju żaby</w:t>
            </w:r>
            <w:r>
              <w:br/>
              <w:t>99. Ludzkie chromosomy Y</w:t>
            </w:r>
            <w:r>
              <w:br/>
              <w:t>100. Ludzkie chromosomy X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Waga elektroniczna do 5 kg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Waga wykonana z plastiku. Obciążenie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maksymalne co najmniej 600 g, dokładność odczytu min. 0,1 g, wbudowana na stałe/niewymienna szalka wykonana ze stali nierdzewnej, zasilanie: bateryjne lub zasilacz sieciowy, wyświetlacz LCD, plastikowy pojemnik do ważenia służący także do przykrywania wagi, ważenie w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gramach i uncjach, liczenie sztuk o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jednakowej masie, funkcja tarowania,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automatyczne zerowanie.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</w:pPr>
            <w:r>
              <w:rPr>
                <w:rFonts w:cs="Times New Roman"/>
              </w:rPr>
              <w:t>Zestaw do doświadczeń z elektrostatyki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Elementy wchodzące w skład zestawu do doświadczeń z elektrostatyki:</w:t>
            </w:r>
          </w:p>
          <w:p w:rsidR="00F22401" w:rsidRDefault="00FA1EFB">
            <w:pPr>
              <w:pStyle w:val="Standard"/>
              <w:numPr>
                <w:ilvl w:val="0"/>
                <w:numId w:val="2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 elektrometry Brauna oraz elektroskop jednolistkowy 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Pałeczki: pleksiglasowa i dwie ebonitowe oraz odpowiednie do ich elektryzowania szmatki: jedwabna i nylonowa 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dwa pióropusze do prezentacji linii pola centralnego oraz oddziaływania ładunków 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 przewodniki, zwane też konduktorami: półsferyczny, stożkowy i cylindryczny ( ostatni składany z dwóch części)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klatka Faradaya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 krążki aluminiowe 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kwadratowa płytka pleksiglasowa 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kluka próbna i rozbrajacz/łącznik 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neonówka 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 statywy izolacyjne ( żeliwna trójnożna podstawa, słupek z pleksiglasu - dwukrotnie większa wytrzymałość na przebicie w porównaniu z szklanym)</w:t>
            </w:r>
          </w:p>
          <w:p w:rsidR="00F22401" w:rsidRDefault="00FA1EFB">
            <w:pPr>
              <w:pStyle w:val="Standard"/>
              <w:numPr>
                <w:ilvl w:val="0"/>
                <w:numId w:val="1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dodatkowe uchwyty izolacyjne oraz łożysko z osią dla prezentacji oddziaływań pałeczek 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Miernik uniwersalny do pomiaru wielkości elektrycznych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Uniwersalny miernik cyfrowy – multimetr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(amperomierz, woltomierz, omomierz).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Zakresy pomiarowe: DCV (prąd stały):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200/2000mV/20/200/250 V; ACV (prąd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zm.): 200/250 V; DCA: 200/2000 µA/20/200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</w:t>
            </w:r>
            <w:proofErr w:type="spellEnd"/>
            <w:r>
              <w:rPr>
                <w:rFonts w:cs="Times New Roman"/>
              </w:rPr>
              <w:t>/10 A; oporność: 200/2000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Ω/20/200/2000 </w:t>
            </w:r>
            <w:proofErr w:type="spellStart"/>
            <w:r>
              <w:rPr>
                <w:rFonts w:cs="Times New Roman"/>
              </w:rPr>
              <w:t>kΩ</w:t>
            </w:r>
            <w:proofErr w:type="spellEnd"/>
            <w:r>
              <w:rPr>
                <w:rFonts w:cs="Times New Roman"/>
              </w:rPr>
              <w:t xml:space="preserve">; zakres </w:t>
            </w:r>
            <w:proofErr w:type="spellStart"/>
            <w:r>
              <w:rPr>
                <w:rFonts w:cs="Times New Roman"/>
              </w:rPr>
              <w:t>pomiarutemperatury</w:t>
            </w:r>
            <w:proofErr w:type="spellEnd"/>
            <w:r>
              <w:rPr>
                <w:rFonts w:cs="Times New Roman"/>
              </w:rPr>
              <w:t>: od 0–1000o . Zasilanie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 bateryjne, w zestawie kable pomiarowe i</w:t>
            </w:r>
          </w:p>
          <w:p w:rsidR="00F22401" w:rsidRDefault="00FA1E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czujnik temperatury na przewodzie.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Zestaw do budowy cząsteczek organicznych i nieorganicznych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W zestawie znajdują się modele wielu pierwiastków oraz 2 rodzaje łączników symbolizujących wiązania (m.in. pojedyncze kowalencyjne, podwójne, potrójne, koordynacyjne i jonowe).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Wersja rozbudowana zawiera około 400 różnych kulek oraz 185 łączników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Całość zapakowana w pojemnik z tworzywa sztucznego.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Wymiary:34cm x 24cm x 8cm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Globus indukcyjny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Średnica kuli</w:t>
            </w:r>
            <w:r>
              <w:rPr>
                <w:rFonts w:eastAsia="Times New Roman" w:cs="Times New Roman"/>
                <w:lang w:eastAsia="pl-PL"/>
              </w:rPr>
              <w:t>: 250mm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Wysokość</w:t>
            </w:r>
            <w:r>
              <w:rPr>
                <w:rFonts w:eastAsia="Times New Roman" w:cs="Times New Roman"/>
                <w:lang w:eastAsia="pl-PL"/>
              </w:rPr>
              <w:t>: 38cm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Podświetlanie</w:t>
            </w:r>
            <w:r>
              <w:rPr>
                <w:rFonts w:eastAsia="Times New Roman" w:cs="Times New Roman"/>
                <w:lang w:eastAsia="pl-PL"/>
              </w:rPr>
              <w:t>: NIE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pl-PL"/>
              </w:rPr>
              <w:t>Skala</w:t>
            </w:r>
            <w:r>
              <w:rPr>
                <w:rFonts w:eastAsia="Times New Roman" w:cs="Times New Roman"/>
                <w:lang w:eastAsia="pl-PL"/>
              </w:rPr>
              <w:t>: 1:50 000 000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rPr>
          <w:trHeight w:val="88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Walizka Eko-Badacza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TableContents"/>
            </w:pPr>
            <w:r>
              <w:t xml:space="preserve">Zestaw umożliwia: - badanie wody, w tym określanie (reagenty) poziomu fosforanów (PO4), azotanów (NO3), azotynów (NO2), amonu (NH4), </w:t>
            </w:r>
            <w:proofErr w:type="spellStart"/>
            <w:r>
              <w:t>pH</w:t>
            </w:r>
            <w:proofErr w:type="spellEnd"/>
            <w:r>
              <w:t xml:space="preserve"> oraz twardości wody, a także badanie osadów i obserwacje wielu innych czynników związanych z wodą (zatruwanie zbiorników wodnych, obieg pierwiastków w przyrodzie, doświadczenia związane np. z napięciem powierzchniowym, itd.), - badanie gleby, w tym składu i składników gleby (testy reagentami na zawartość fosforanów, azotanów, amonu oraz oznaczanie </w:t>
            </w:r>
            <w:proofErr w:type="spellStart"/>
            <w:r>
              <w:t>pH</w:t>
            </w:r>
            <w:proofErr w:type="spellEnd"/>
            <w:r>
              <w:t xml:space="preserve"> gleby), organizmów glebowych, procesu glebotwórczego, - obserwację drobnych organizmów zwierzęcych, lądowych i wodnych, w tym bioindykatorów, - obserwację roślinności, w tym ich zależności od jakości wody i gleby. </w:t>
            </w:r>
            <w:r>
              <w:br/>
              <w:t>Zestaw pomyślany jest jako terenowe mini-laboratorium, stąd m.in. składany statyw do badań za pomocą reagentów.</w:t>
            </w:r>
            <w:r>
              <w:br/>
              <w:t>Bardzo czytelna instrukcja prowadzi "krok po kroku", a jakość odczynników zapewnia rzetelność badań.</w:t>
            </w:r>
            <w:r>
              <w:br/>
              <w:t xml:space="preserve">  SKŁAD ZESTAWU: </w:t>
            </w:r>
            <w:r>
              <w:br/>
            </w:r>
            <w:r>
              <w:lastRenderedPageBreak/>
              <w:t xml:space="preserve">• 2 butelki - reagent 1 i 2 do wykrywania fosforanów (PO4) w wodzie </w:t>
            </w:r>
            <w:r>
              <w:br/>
              <w:t xml:space="preserve">• 1 pojemnik-probówka oznaczona PO4 </w:t>
            </w:r>
            <w:r>
              <w:br/>
              <w:t>• 2 butelki - reagent 1 i 2 do wykrywania azotanów (NO3) w wodzie</w:t>
            </w:r>
            <w:r>
              <w:br/>
              <w:t xml:space="preserve">• 1 pojemnik-probówka oznaczona NO3 </w:t>
            </w:r>
            <w:r>
              <w:br/>
              <w:t>• 1 butelka - reagent do wykrywania amonu (NH4) w wodzie</w:t>
            </w:r>
            <w:r>
              <w:br/>
              <w:t xml:space="preserve">• 1 pojemnik-probówka oznaczona NH4 </w:t>
            </w:r>
            <w:r>
              <w:br/>
              <w:t xml:space="preserve">• 1 butelka - reagent do wykrywania azotynów (NO2) w wodzie </w:t>
            </w:r>
            <w:r>
              <w:br/>
              <w:t xml:space="preserve">• 1 pojemnik-probówka oznaczona NO2 </w:t>
            </w:r>
            <w:r>
              <w:br/>
              <w:t xml:space="preserve">• 1 butelka - reagent do oznaczania </w:t>
            </w:r>
            <w:proofErr w:type="spellStart"/>
            <w:r>
              <w:t>pH</w:t>
            </w:r>
            <w:proofErr w:type="spellEnd"/>
            <w:r>
              <w:t xml:space="preserve"> w wodzie </w:t>
            </w:r>
            <w:r>
              <w:br/>
              <w:t xml:space="preserve">• 1 pojemnik-probówka oznaczona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r>
              <w:br/>
              <w:t xml:space="preserve">• 1 butelka - reagent do oznaczania twardości wody (Ca/Mg) </w:t>
            </w:r>
            <w:r>
              <w:br/>
              <w:t xml:space="preserve">• 1 pojemnik-probówka oznaczona Ca/Mg </w:t>
            </w:r>
            <w:r>
              <w:br/>
              <w:t xml:space="preserve">• 2 butle (2 x 250 ml) - reagent 1 do wykrywania azotanów, amonu i oznaczania </w:t>
            </w:r>
            <w:proofErr w:type="spellStart"/>
            <w:r>
              <w:t>pH</w:t>
            </w:r>
            <w:proofErr w:type="spellEnd"/>
            <w:r>
              <w:t xml:space="preserve"> w glebie </w:t>
            </w:r>
            <w:r>
              <w:br/>
              <w:t xml:space="preserve">• 1 butla (250 ml) - reagent 2 do wykrywania fosforanów w glebie </w:t>
            </w:r>
            <w:r>
              <w:br/>
              <w:t xml:space="preserve">• peseta </w:t>
            </w:r>
            <w:r>
              <w:br/>
              <w:t xml:space="preserve">• butla (PE) 100 ml z nakrętką </w:t>
            </w:r>
            <w:r>
              <w:br/>
              <w:t xml:space="preserve">• butla (PE) 250 ml z nakrętką </w:t>
            </w:r>
            <w:r>
              <w:br/>
              <w:t xml:space="preserve">• kubek-naczynie miarowe 120 ml </w:t>
            </w:r>
            <w:r>
              <w:br/>
              <w:t xml:space="preserve">• pudełko z 2 lupami wbudowanymi w pokrywkę i miarką na dnie do obserwacji organizmów lądowych i wodnych </w:t>
            </w:r>
            <w:r>
              <w:br/>
              <w:t xml:space="preserve">• filtry </w:t>
            </w:r>
            <w:proofErr w:type="spellStart"/>
            <w:r>
              <w:t>papierowe-sączki</w:t>
            </w:r>
            <w:proofErr w:type="spellEnd"/>
            <w:r>
              <w:t xml:space="preserve"> (25 szt.) </w:t>
            </w:r>
            <w:r>
              <w:br/>
              <w:t xml:space="preserve">• lejek (średnica 75 mm) </w:t>
            </w:r>
            <w:r>
              <w:br/>
            </w:r>
            <w:r>
              <w:lastRenderedPageBreak/>
              <w:t xml:space="preserve">• stojak-statyw do lejka z filtrami </w:t>
            </w:r>
            <w:r>
              <w:br/>
              <w:t xml:space="preserve">» karta ze skalami kolorymetrycznymi </w:t>
            </w:r>
            <w:r>
              <w:br/>
              <w:t xml:space="preserve">» biały arkusz A4, zmywalny, do oznaczania małych organizmów </w:t>
            </w:r>
            <w:r>
              <w:br/>
              <w:t xml:space="preserve">» instrukcja użytkownika </w:t>
            </w:r>
            <w:r>
              <w:br/>
              <w:t>• żółta, trwała walizka z paskiem do przenoszenia (w środku wypraska z otworami do umieszczania elementów zestawu)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Teleskop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TableContents"/>
            </w:pPr>
            <w:r>
              <w:t> </w:t>
            </w:r>
            <w:r>
              <w:rPr>
                <w:rFonts w:cs="Times New Roman"/>
              </w:rPr>
              <w:t>Podstawowy teleskop soczewkowy,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pozwalający na prowadzenie obserwacji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wizualnych planet i Księżyca, a w dobrych warunkach może ukazać około 150-200 galaktyk i gromad gwiazdowych. Montaż azymutalny gwarantuje dobrą sztywność,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umożliwiającą prowadzenie obserwacji przy dużych powiększeniach, a przy tym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prostotę używania (lewo – prawo, góra –</w:t>
            </w:r>
          </w:p>
          <w:p w:rsidR="00F22401" w:rsidRDefault="00FA1EFB">
            <w:pPr>
              <w:pStyle w:val="TableContents"/>
            </w:pPr>
            <w:r>
              <w:rPr>
                <w:rFonts w:cs="Times New Roman"/>
              </w:rPr>
              <w:t>dół, czyli obrót w azymucie i wysokości), lekki, mocny aluminiowy statyw z półeczką o regulowanej wysokości.</w:t>
            </w:r>
            <w:r>
              <w:br/>
            </w:r>
            <w:r>
              <w:br/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Klasowy zestaw szkła laboratoryjnego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</w:pPr>
            <w:r>
              <w:t>Skład zestawu klasowego:</w:t>
            </w:r>
            <w:r>
              <w:br/>
            </w:r>
            <w:r>
              <w:br/>
              <w:t>• Zlewka miarowa (borokrzemian.) 250 ml 24szt.</w:t>
            </w:r>
            <w:r>
              <w:br/>
              <w:t>• Okulary ochronne 24 szt.</w:t>
            </w:r>
            <w:r>
              <w:br/>
              <w:t xml:space="preserve">• Bagietka szklana   6 szt. </w:t>
            </w:r>
            <w:r>
              <w:br/>
            </w:r>
            <w:r>
              <w:lastRenderedPageBreak/>
              <w:t xml:space="preserve">• Łyżko-szpatułka 6 szt. </w:t>
            </w:r>
            <w:r>
              <w:br/>
              <w:t xml:space="preserve">• Pipeta Pasteura 6 szt. </w:t>
            </w:r>
            <w:r>
              <w:br/>
              <w:t>• Rękawice laboratoryjne 100 szt.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</w:pPr>
            <w:r>
              <w:rPr>
                <w:rFonts w:cs="Times New Roman"/>
              </w:rPr>
              <w:t>Klasowy zestaw odczynników SP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</w:pPr>
            <w:r>
              <w:t>1 Alkohol etylowy (etanol-spirytus rektyfikowany ok.95%)    200 ml</w:t>
            </w:r>
            <w:r>
              <w:br/>
              <w:t xml:space="preserve">2  Alkohol propylowy (propanol-2, </w:t>
            </w:r>
            <w:proofErr w:type="spellStart"/>
            <w:r>
              <w:t>izo</w:t>
            </w:r>
            <w:proofErr w:type="spellEnd"/>
            <w:r>
              <w:t>-propanol)    250 ml</w:t>
            </w:r>
            <w:r>
              <w:br/>
              <w:t xml:space="preserve">3  Alkohol trójwodorotlenowy (gliceryna, glicerol, </w:t>
            </w:r>
            <w:proofErr w:type="spellStart"/>
            <w:r>
              <w:t>propanotriol</w:t>
            </w:r>
            <w:proofErr w:type="spellEnd"/>
            <w:r>
              <w:t>) 100 ml</w:t>
            </w:r>
            <w:r>
              <w:br/>
              <w:t>4  Amoniak (roztwór wodny ok.25%- woda amoniakalna)    250 ml</w:t>
            </w:r>
            <w:r>
              <w:br/>
              <w:t>5  Azotan(V)amonu (saletra amonowa)    50 g</w:t>
            </w:r>
            <w:r>
              <w:br/>
              <w:t>6  Azotan(V)potasu (saletra indyjska)    100 g</w:t>
            </w:r>
            <w:r>
              <w:br/>
              <w:t>7  Azotan(V)sodu (saletra chilijska)    100 g</w:t>
            </w:r>
            <w:r>
              <w:br/>
              <w:t>8     Azotan(V)srebra    10 g</w:t>
            </w:r>
            <w:r>
              <w:br/>
              <w:t>9    Błękit tymolowy (wskaźnik - roztwór alkoholowy)    100 ml</w:t>
            </w:r>
            <w:r>
              <w:br/>
              <w:t>10  Brąz (stop- blaszka grubość 0,2 mm)    100 cm2</w:t>
            </w:r>
            <w:r>
              <w:br/>
              <w:t>11 Chlorek miedzi(II) (roztwór ok.35%)    100 ml</w:t>
            </w:r>
            <w:r>
              <w:br/>
              <w:t>12    Chlorek potasu    100 g</w:t>
            </w:r>
            <w:r>
              <w:br/>
              <w:t>13    Chlorek sodu     250 g</w:t>
            </w:r>
            <w:r>
              <w:br/>
              <w:t>14    Chlorek wapnia    100 g</w:t>
            </w:r>
            <w:r>
              <w:br/>
              <w:t>15    Chlorek żelaza(III) (roztwór ok.45%)    100 ml</w:t>
            </w:r>
            <w:r>
              <w:br/>
              <w:t>16    Cyna (metal-granulki)    50 g</w:t>
            </w:r>
            <w:r>
              <w:br/>
              <w:t>17    Cynk (metal-drut O 2 mm)    50 g</w:t>
            </w:r>
            <w:r>
              <w:br/>
              <w:t>18    Fosfor czerwony    25 g</w:t>
            </w:r>
            <w:r>
              <w:br/>
            </w:r>
            <w:r>
              <w:lastRenderedPageBreak/>
              <w:t>19    Glin (metal-blaszka)    100 cm2</w:t>
            </w:r>
            <w:r>
              <w:br/>
              <w:t>20    Glin (metal-pył)    25 g</w:t>
            </w:r>
            <w:r>
              <w:br/>
              <w:t>21    Jodyna (alkoholowy roztwór jodu)    10 ml</w:t>
            </w:r>
            <w:r>
              <w:br/>
              <w:t>22 Krzemian sodu (szkło wodne)100 ml</w:t>
            </w:r>
            <w:r>
              <w:br/>
              <w:t xml:space="preserve">23 Kwas </w:t>
            </w:r>
            <w:proofErr w:type="spellStart"/>
            <w:r>
              <w:t>aminooctowy</w:t>
            </w:r>
            <w:proofErr w:type="spellEnd"/>
            <w:r>
              <w:t xml:space="preserve"> (glicyna)    50 g</w:t>
            </w:r>
            <w:r>
              <w:br/>
              <w:t>24 Kwas azotowy(V) (ok.54 %) 250 ml</w:t>
            </w:r>
            <w:r>
              <w:br/>
              <w:t>25 Kwas chlorowodorowy (ok.36%, kwas solny)    500 ml (2x250ml)</w:t>
            </w:r>
            <w:r>
              <w:br/>
              <w:t>26 Kwas cytrynowy     50 g</w:t>
            </w:r>
            <w:r>
              <w:br/>
              <w:t>27 Kwas fosforowy(V) (ok.85 %) 100 ml</w:t>
            </w:r>
            <w:r>
              <w:br/>
              <w:t>28 Kwas mlekowy (roztwór80%)100 ml</w:t>
            </w:r>
            <w:r>
              <w:br/>
              <w:t>29    Kwas mrówkowy(80%)    100 ml</w:t>
            </w:r>
            <w:r>
              <w:br/>
              <w:t>30 Kwas octowy (80%)    100 ml</w:t>
            </w:r>
            <w:r>
              <w:br/>
              <w:t>31Kwas siarkowy(VI) (96 %)  500 ml</w:t>
            </w:r>
            <w:r>
              <w:br/>
              <w:t>32Kwas stearynowy (stearyna)    50 g</w:t>
            </w:r>
            <w:r>
              <w:br/>
              <w:t>33 Magnez (metal-wiórki)    50 g</w:t>
            </w:r>
            <w:r>
              <w:br/>
              <w:t>34 Manganian(VII) potasu     100 g</w:t>
            </w:r>
            <w:r>
              <w:br/>
              <w:t>35 Miedź (metal- drut O 2 mm)    50 g</w:t>
            </w:r>
            <w:r>
              <w:br/>
              <w:t>36 Miedź blaszka  0,1 mm   200 cm2</w:t>
            </w:r>
            <w:r>
              <w:br/>
              <w:t>37Mosiądz (grubość 0,2 mm)   100 cm2</w:t>
            </w:r>
            <w:r>
              <w:br/>
              <w:t>38Nadtlenek wodoru   100 ml</w:t>
            </w:r>
            <w:r>
              <w:br/>
              <w:t>39 Octan etylu    100 ml</w:t>
            </w:r>
            <w:r>
              <w:br/>
              <w:t>40Ołów (grubość 0,5 mm)    100 cm2</w:t>
            </w:r>
            <w:r>
              <w:br/>
              <w:t>41 Ropa naftowa (minerał)    250 ml</w:t>
            </w:r>
            <w:r>
              <w:br/>
              <w:t>42.Siarczan(VI)magnezu (sól gorzka)    100 g</w:t>
            </w:r>
            <w:r>
              <w:br/>
              <w:t>42 Siarczan(VI)sodu (sól glauberska)    100 g</w:t>
            </w:r>
            <w:r>
              <w:br/>
              <w:t>43  Siarka     250 g</w:t>
            </w:r>
            <w:r>
              <w:br/>
              <w:t>44  Sód (metaliczny, zanurzony w oleju parafinowym)    25 g</w:t>
            </w:r>
            <w:r>
              <w:br/>
              <w:t>45    Tlenek magnezu    50 g</w:t>
            </w:r>
            <w:r>
              <w:br/>
            </w:r>
            <w:r>
              <w:lastRenderedPageBreak/>
              <w:t>46   Tlenek miedzi(II)    50 g</w:t>
            </w:r>
            <w:r>
              <w:br/>
              <w:t>47    Tlenek ołowiu(II) (glejta)    50 g</w:t>
            </w:r>
            <w:r>
              <w:br/>
              <w:t>48    Tlenek żelaza(III)    50 g</w:t>
            </w:r>
            <w:r>
              <w:br/>
              <w:t>49    Węglan potasu bezwodny    100 g</w:t>
            </w:r>
            <w:r>
              <w:br/>
              <w:t>50    Węglan sodu kwaśny(wodorowęglan sodu)    100 g</w:t>
            </w:r>
            <w:r>
              <w:br/>
              <w:t>51    Węglan wapnia 250 g</w:t>
            </w:r>
            <w:r>
              <w:br/>
              <w:t>51    Wodorotlenek potasu (zasada potasowa, płatki)    100 g</w:t>
            </w:r>
            <w:r>
              <w:br/>
              <w:t>52    Wodorotlenek sodu (zasada sodowa, granulki)    250 g</w:t>
            </w:r>
            <w:r>
              <w:br/>
              <w:t>53    Wodorotlenek wapnia    250 g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Eksperymenty z wodą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Cały w 2-poziomowym, zamykanym pojemniku z tworzywa sztucznego z wkładami z gąbki, które posiadają wycięte gniazda na elementy zestawu, tak aby można je było łatwo i bezpiecznie wyjmować i przechowywać.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SKŁAD:</w:t>
            </w:r>
          </w:p>
          <w:p w:rsidR="00F22401" w:rsidRDefault="00FA1EFB">
            <w:pPr>
              <w:pStyle w:val="Standard"/>
              <w:numPr>
                <w:ilvl w:val="0"/>
                <w:numId w:val="2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zlewka miarowa szklana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borokrzemianowa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wysoka 250 ml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zlewka miarowa plastikowa PP 250 ml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lejek plastikowy 75 mm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sączki laboratoryjne  średnica 125 mm - 50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mikroskop ręczny LED ze stolikiem 20x-40x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lupa szklana z rączką 75 mm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Lupa okularowa 10x, wysuwana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barwnik spożywczy – zielony/niebieski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barwnik spożywczy – czerwony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butelka z zakraplaczem 30 ml, szklana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spinacz biurowy - 6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bagietka szklana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zakraplacz  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pipeta Pasteura 3 ml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palnik spirytusowy 60 ml z knotem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szczypce laboratoryjne do zlewek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balon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łyżko-szpatułka metalowa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sitko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termometr szklany laboratoryjny -10…+110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st.C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bezrtęciowy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szalka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Petriego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szklana - 2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pryzmat akrylowy do napełniania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naczynia połączone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naczynia-rurki kapilarne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waga sprężynowa elektroniczna 40 kg/10g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słomka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pędzelek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nasiona rzeżuchy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sól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plastelina – 2 kawałki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marker wodoodporny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paski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4-polowe - 100 szt.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słoik plastikowy z zakrętką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taśma klejąca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plansza-mata OBIEG WODY w PRZYRODZIE, 66x46 cm</w:t>
            </w:r>
          </w:p>
          <w:p w:rsidR="00F22401" w:rsidRDefault="00FA1EFB">
            <w:pPr>
              <w:pStyle w:val="Standard"/>
              <w:numPr>
                <w:ilvl w:val="0"/>
                <w:numId w:val="1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pudełko z tworzywa, dwupoziomowe z pokrywą, z wycięciami na elementy zestaw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Duży zestaw klasowy do magnetyzmu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</w:pPr>
            <w:r>
              <w:t>Zestaw różnych rodzajów magnesów. W zestawie 44 elementy, w tym różnego typu magnesy, pudełko z opiłkami, płytki różnych metali, folie magnetyczne, kompasy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Klasowy zestaw odczynników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dla LO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…..</w:t>
            </w: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spacing w:before="28"/>
            </w:pPr>
            <w:r>
              <w:t>Do zestawu odczynników maja być dołączone karty charakterystyk substancji niebezpiecznych na płycie CD w wersji do wydrukowania.</w:t>
            </w:r>
          </w:p>
          <w:p w:rsidR="00F22401" w:rsidRDefault="00FA1EFB">
            <w:pPr>
              <w:pStyle w:val="Standard"/>
              <w:numPr>
                <w:ilvl w:val="0"/>
                <w:numId w:val="23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Aceton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Alkohol etylowy (etanol-spirytus rektyfikowany ok.95%) 200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Alkohol etylowy skażony (denaturat) 500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Alkohol propylowy (propanol-2,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izo</w:t>
            </w:r>
            <w:proofErr w:type="spellEnd"/>
            <w:r>
              <w:rPr>
                <w:rFonts w:eastAsia="Times New Roman" w:cs="Times New Roman"/>
                <w:lang w:eastAsia="pl-PL"/>
              </w:rPr>
              <w:t>-propanol) 250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Alkohol trójwodorotlenowy (gliceryna, glicerol,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propanotriol</w:t>
            </w:r>
            <w:proofErr w:type="spellEnd"/>
            <w:r>
              <w:rPr>
                <w:rFonts w:eastAsia="Times New Roman" w:cs="Times New Roman"/>
                <w:lang w:eastAsia="pl-PL"/>
              </w:rPr>
              <w:t>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Amoniak (roztwór wodny ok.25%- woda amoniakalna) 250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Azotan(V)amonu (saletra amonowa)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Azotan(V)chromu(III)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Azotan(V)potasu (saletra indyjska)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Azotan(V ) sodu (saletra chilijska)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Azotan(V) srebra 10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Benzyna ekstrakcyjna (eter naftowy-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t.w</w:t>
            </w:r>
            <w:proofErr w:type="spellEnd"/>
            <w:r>
              <w:rPr>
                <w:rFonts w:eastAsia="Times New Roman" w:cs="Times New Roman"/>
                <w:lang w:eastAsia="pl-PL"/>
              </w:rPr>
              <w:t>. 60-90oC) 250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Bibuła filtracyjna jakościowa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średniosącząca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(ark. 22×28 cm) 100 arkuszy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Błękit tymolowy (wskaźnik – roztwór alkoholowy)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Bromek potasu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Chlorek sodu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Chlorek amonu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Chlorek cyny (II)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Chlorek potasu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Chlorek wapnia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Chlorek żelaza(III) (roztwór ok.45%)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Chlorobenzen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Chloroform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Cyna metaliczna (granulki)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Cynk metaliczny (drut)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Cynk metaliczny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Cynk metaliczny (pył)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Czterochloroetylen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Dwuchromian(VI) potasu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Fenol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Fenoloftaleina (1%roztwór alkoholowy)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Formalina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Fosfor czerwony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Fosforan sodu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Glikol etylenowy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Glin (metaliczny drut)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Glin (pył)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Glukoza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Jodyna (alkoholowy roztwór jodu) 10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Kamfora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Krzemian sodu (szkło wodne)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Kwas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aminooctowy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(glicyna)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azotowy(V) (ok.54 %) 250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benzoesowy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borowy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chlorowodorowy (ok.36%, kwas solny) 2 x 250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cytrynowy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fosforowy(V) (ok.85 %)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mrówkowy ( ok.80%)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octowy ( roztwór 80%)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oleinowy (oleina)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salicylowy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siarkowy(VI) (ok.96 %) 2 x 250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Kwas stearynowy (stearyna)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Nazwa materiału Ilość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Magnez (metal-wiórki)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Magnez (metal-wstążki)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Manganian(VII) potasu ) 2 x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Miedź (metal- drut Ø 2 mm)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Miedź (blaszka grubość 0,1 mm) 200 cm2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Mocznik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Nadtlenek wodoru ok.30% 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Naftalen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Octan etylu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Octan ołowiu(II)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Octan sodu bezwodny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Olej parafinowy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Ołów (blaszka grubość 0,5 mm) 100 cm2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Oranż metylowy ( w roztworze)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Parafina rafinowana (granulki)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Paski lakmusowe obojętne 2 x 100 szt.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Paski wskaźnikowe uniwersalne 2 x 100 szt.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Rodanek amonu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Ropa naftowa (minerał) 250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Sacharoza (cukier krystaliczny)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Sączki jakościowe (śr. 10 cm) 2 x 100 szt.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 (IV)sodu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 (VI)cynku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 (VI)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glinu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18hydrat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Siarczan(VI)magnezu (sól gorzka)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Siarczan(VI)manganu(II) monohydrat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Siarczan(VI)miedzi(II) 5hydrat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Siarczan(VI)sodu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Siarczan(VI)wapnia 1/2hydrat 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Siarczan(VI)wapnia 2hydrat (minerał)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Siarka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Skrobia ziemniaczana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Sód (metaliczny, w oleju parafinowym)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Tiosiarczan sodu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Tlenek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glinu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Tlenek magnezu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Tlenek manganu (IV)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Tlenek miedzi(II)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Tlenek ołowiu(II) (glejta)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Tlenek żelaza(III)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Toluen 100 ml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Węgiel drzewny (drewno destylowane)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Węglan potasu bezwodny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Węglan sodu bezwodny 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Węglan sodu kwaśny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Węglan wapnia (-minerał)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Węglan wapnia (kreda strącona)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Węglik wapnia (karbid ) 200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Wodorotlenek litu 25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Wodorotlenek potasu (płatki) 100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Wodorotlenek sodu ( granulki)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Wodorotlenek wapnia 250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Żelazo (metal- drut Ø 1 mm) 50 g</w:t>
            </w:r>
          </w:p>
          <w:p w:rsidR="00F22401" w:rsidRDefault="00FA1EFB">
            <w:pPr>
              <w:pStyle w:val="Standard"/>
              <w:numPr>
                <w:ilvl w:val="0"/>
                <w:numId w:val="9"/>
              </w:numPr>
              <w:tabs>
                <w:tab w:val="left" w:pos="800"/>
              </w:tabs>
              <w:spacing w:before="28"/>
              <w:ind w:left="470" w:hanging="426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Żelazo (proszek) 100 g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17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Zestaw do pomiaru masy, temperatury i długości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</w:pPr>
            <w:r>
              <w:t>Zestaw pozwala zapoznać się z pojęciami pomiaru temperatury, wagi oraz długości zarówno podczas zajęć z matematyki jak i z przyrody. Zestaw przeznaczony dla 3 grup ćwiczeniowych .</w:t>
            </w: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Biała tablica z siecią kwadratową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</w:pPr>
            <w:r>
              <w:t xml:space="preserve">Tablica lakierowana, </w:t>
            </w:r>
            <w:proofErr w:type="spellStart"/>
            <w:r>
              <w:t>suchościeralno</w:t>
            </w:r>
            <w:proofErr w:type="spellEnd"/>
            <w:r>
              <w:t>-magnetyczna. Rama z profilu aluminiowego w kolorze srebrnym, plastikowe narożniki w kolorze popielatym. Tył wzmocniony płytą wiórową, półka o dł. 10 cm. W zestawie elementy mocujące. Wymiary 170 x 100 cm</w:t>
            </w:r>
            <w:r>
              <w:br/>
              <w:t>• stały nadruk kratki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Komplet magnetycznych przyrządów tablicowych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</w:pPr>
            <w:r>
              <w:t>Komplet 6 przyrządów tablicowych z  tworzywa sztucznego. Zawiera linijkę o długości 100 cm, dwie ekierki (60°-30°-90° oraz 45°-45°-90°, 60 cm), kątomierz, cyrkiel z przyssawkami oraz wskaźnik o długości 100 cm.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Kpl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Magnetyczne jabłka ułamki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Zestaw zawiera jabłka podzielone w następujący sposób (razem 10 części):</w:t>
            </w:r>
          </w:p>
          <w:p w:rsidR="00F22401" w:rsidRDefault="00FA1EFB">
            <w:pPr>
              <w:pStyle w:val="Standard"/>
              <w:numPr>
                <w:ilvl w:val="0"/>
                <w:numId w:val="2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całe jabłko</w:t>
            </w:r>
          </w:p>
          <w:p w:rsidR="00F22401" w:rsidRDefault="00FA1EFB">
            <w:pPr>
              <w:pStyle w:val="Standard"/>
              <w:numPr>
                <w:ilvl w:val="0"/>
                <w:numId w:val="1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jabłko podzielone na pół (1/2)</w:t>
            </w:r>
          </w:p>
          <w:p w:rsidR="00F22401" w:rsidRDefault="00FA1EFB">
            <w:pPr>
              <w:pStyle w:val="Standard"/>
              <w:numPr>
                <w:ilvl w:val="0"/>
                <w:numId w:val="1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jabłko podzielone na 3 części (1/3)</w:t>
            </w:r>
          </w:p>
          <w:p w:rsidR="00F22401" w:rsidRDefault="00FA1EFB">
            <w:pPr>
              <w:pStyle w:val="Standard"/>
              <w:numPr>
                <w:ilvl w:val="0"/>
                <w:numId w:val="1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jabłko podzielone na 4 kawałki (1/4)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Magnetyczne </w:t>
            </w:r>
            <w:proofErr w:type="spellStart"/>
            <w:r>
              <w:rPr>
                <w:rFonts w:cs="Times New Roman"/>
              </w:rPr>
              <w:t>pizze</w:t>
            </w:r>
            <w:proofErr w:type="spellEnd"/>
            <w:r>
              <w:rPr>
                <w:rFonts w:cs="Times New Roman"/>
              </w:rPr>
              <w:t xml:space="preserve"> ułamki</w:t>
            </w: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Zestaw zawiera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pizze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podzielone w następujący sposób (razem 24 części):</w:t>
            </w:r>
          </w:p>
          <w:p w:rsidR="00F22401" w:rsidRDefault="00FA1EFB">
            <w:pPr>
              <w:pStyle w:val="Standard"/>
              <w:numPr>
                <w:ilvl w:val="0"/>
                <w:numId w:val="2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cała pizza</w:t>
            </w:r>
          </w:p>
          <w:p w:rsidR="00F22401" w:rsidRDefault="00FA1EFB">
            <w:pPr>
              <w:pStyle w:val="Standard"/>
              <w:numPr>
                <w:ilvl w:val="0"/>
                <w:numId w:val="1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pizza podzielona na pół (1/2)</w:t>
            </w:r>
          </w:p>
          <w:p w:rsidR="00F22401" w:rsidRDefault="00FA1EFB">
            <w:pPr>
              <w:pStyle w:val="Standard"/>
              <w:numPr>
                <w:ilvl w:val="0"/>
                <w:numId w:val="1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 pizza podzielona na 3 części (1/3)</w:t>
            </w:r>
          </w:p>
          <w:p w:rsidR="00F22401" w:rsidRDefault="00FA1EFB">
            <w:pPr>
              <w:pStyle w:val="Standard"/>
              <w:numPr>
                <w:ilvl w:val="0"/>
                <w:numId w:val="1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pizza podzielona na 4 kawałki (1/4)</w:t>
            </w:r>
          </w:p>
          <w:p w:rsidR="00F22401" w:rsidRDefault="00FA1EFB">
            <w:pPr>
              <w:pStyle w:val="Standard"/>
              <w:numPr>
                <w:ilvl w:val="0"/>
                <w:numId w:val="1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pizza podzielona na 6 kawałków (1/6)</w:t>
            </w:r>
          </w:p>
          <w:p w:rsidR="00F22401" w:rsidRDefault="00FA1EFB">
            <w:pPr>
              <w:pStyle w:val="Standard"/>
              <w:numPr>
                <w:ilvl w:val="0"/>
                <w:numId w:val="1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pizza podzielona na 8 części (1/8)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Style w:val="StrongEmphasis"/>
              </w:rPr>
              <w:t>Ława</w:t>
            </w:r>
          </w:p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Style w:val="StrongEmphasis"/>
              </w:rPr>
              <w:t xml:space="preserve"> optyczna </w:t>
            </w:r>
          </w:p>
        </w:tc>
        <w:tc>
          <w:tcPr>
            <w:tcW w:w="4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</w:pPr>
            <w:r>
              <w:t>(34 elementów</w:t>
            </w:r>
          </w:p>
          <w:p w:rsidR="00F22401" w:rsidRDefault="00FA1EFB">
            <w:pPr>
              <w:pStyle w:val="Textbody"/>
            </w:pPr>
            <w:r>
              <w:t>Ława optyczna z anodyzowanego aluminium długości 120 cm, skalowana (100 cm) z przesuwną skalą</w:t>
            </w:r>
          </w:p>
          <w:p w:rsidR="00F22401" w:rsidRDefault="00FA1EFB">
            <w:pPr>
              <w:pStyle w:val="Textbody"/>
            </w:pPr>
            <w:r>
              <w:t xml:space="preserve">Platforma do mocowania </w:t>
            </w:r>
            <w:r>
              <w:rPr>
                <w:rStyle w:val="Uwydatnienie"/>
              </w:rPr>
              <w:t>Przyrządu do wytwarzania promieni</w:t>
            </w:r>
          </w:p>
          <w:p w:rsidR="00F22401" w:rsidRDefault="00FA1EFB">
            <w:pPr>
              <w:pStyle w:val="Textbody"/>
            </w:pPr>
            <w:r>
              <w:t xml:space="preserve">Uchwyt do mocowania </w:t>
            </w:r>
            <w:r>
              <w:rPr>
                <w:rStyle w:val="Uwydatnienie"/>
              </w:rPr>
              <w:t>Przyrządu do wytwarzania promieni</w:t>
            </w:r>
            <w:r>
              <w:t xml:space="preserve"> (z występem walcowatym ze śrubą)</w:t>
            </w:r>
          </w:p>
          <w:p w:rsidR="00F22401" w:rsidRDefault="00FA1EFB">
            <w:pPr>
              <w:pStyle w:val="Textbody"/>
            </w:pPr>
            <w:r>
              <w:t>Prowadnice uniwersalne…7 szt.</w:t>
            </w:r>
          </w:p>
          <w:p w:rsidR="00F22401" w:rsidRDefault="00FA1EFB">
            <w:pPr>
              <w:pStyle w:val="Textbody"/>
            </w:pPr>
            <w:r>
              <w:t>Stolik okrągły do pryzmatów /wsuwany do prowadnicy uniwersalnej/</w:t>
            </w:r>
          </w:p>
          <w:p w:rsidR="00F22401" w:rsidRDefault="00FA1EFB">
            <w:pPr>
              <w:pStyle w:val="Textbody"/>
            </w:pPr>
            <w:r>
              <w:t>Uchwyt okrągły do soczewek (średnica 50 mm) /wsuwany do prowadnicy uniwersalnej/…3 szt.</w:t>
            </w:r>
          </w:p>
          <w:p w:rsidR="00F22401" w:rsidRDefault="00FA1EFB">
            <w:pPr>
              <w:pStyle w:val="Textbody"/>
            </w:pPr>
            <w:r>
              <w:t>Płytka z otworem do mocowania soczewek, ramek ze slajdami, diafragmami i barwnych oraz białego ekranu /umieszczana w prowadnicy uniwersalnej/…4 szt.</w:t>
            </w:r>
          </w:p>
          <w:p w:rsidR="00F22401" w:rsidRDefault="00FA1EFB">
            <w:pPr>
              <w:pStyle w:val="Textbody"/>
            </w:pPr>
            <w:r>
              <w:t>Biały ekran kartonowy /umieszczany w prowadnicy uniwersalnej/</w:t>
            </w:r>
          </w:p>
          <w:p w:rsidR="00F22401" w:rsidRDefault="00FA1EFB">
            <w:pPr>
              <w:pStyle w:val="Textbody"/>
            </w:pPr>
            <w:r>
              <w:t>Slajd (w ramce) z otworem o średnicy 3 mm</w:t>
            </w:r>
          </w:p>
          <w:p w:rsidR="00F22401" w:rsidRDefault="00FA1EFB">
            <w:pPr>
              <w:pStyle w:val="Textbody"/>
            </w:pPr>
            <w:r>
              <w:lastRenderedPageBreak/>
              <w:t>Slajd (w ramce) z otworem o średnicy 5 mm</w:t>
            </w:r>
          </w:p>
          <w:p w:rsidR="00F22401" w:rsidRDefault="00FA1EFB">
            <w:pPr>
              <w:pStyle w:val="Textbody"/>
            </w:pPr>
            <w:r>
              <w:t>Slajd (w ramce) z otworem o średnicy 8 mm</w:t>
            </w:r>
          </w:p>
          <w:p w:rsidR="00F22401" w:rsidRDefault="00FA1EFB">
            <w:pPr>
              <w:pStyle w:val="Textbody"/>
            </w:pPr>
            <w:r>
              <w:t>Slajd (w ramce) z literą F</w:t>
            </w:r>
          </w:p>
          <w:p w:rsidR="00F22401" w:rsidRDefault="00FA1EFB">
            <w:pPr>
              <w:pStyle w:val="Textbody"/>
            </w:pPr>
            <w:r>
              <w:t>Slajd (w ramce) z podziałką 0-20 jednostek</w:t>
            </w:r>
          </w:p>
          <w:p w:rsidR="00F22401" w:rsidRDefault="00FA1EFB">
            <w:pPr>
              <w:pStyle w:val="Textbody"/>
            </w:pPr>
            <w:r>
              <w:t>Slajd (w ramce) z okrągłą tarczą 5 i 10 mm</w:t>
            </w:r>
          </w:p>
          <w:p w:rsidR="00F22401" w:rsidRDefault="00FA1EFB">
            <w:pPr>
              <w:pStyle w:val="Textbody"/>
            </w:pPr>
            <w:r>
              <w:t>Soczewka wypukła, średnica 50 mm, ogniskowa 100 mm…2 szt.</w:t>
            </w:r>
          </w:p>
          <w:p w:rsidR="00F22401" w:rsidRDefault="00FA1EFB">
            <w:pPr>
              <w:pStyle w:val="Textbody"/>
            </w:pPr>
            <w:r>
              <w:t>Soczewka wypukła, średnica 50 mm, ogniskowa 200 mm…2 szt.</w:t>
            </w:r>
          </w:p>
          <w:p w:rsidR="00F22401" w:rsidRDefault="00FA1EFB">
            <w:pPr>
              <w:pStyle w:val="Textbody"/>
            </w:pPr>
            <w:r>
              <w:t>Soczewka wypukła, średnica 50 mm, ogniskowa 300 mm…2 szt.</w:t>
            </w:r>
          </w:p>
          <w:p w:rsidR="00F22401" w:rsidRDefault="00FA1EFB">
            <w:pPr>
              <w:pStyle w:val="Textbody"/>
            </w:pPr>
            <w:r>
              <w:t>Soczewka wklęsła, średnica 50 mm, ogniskowa 100 mm</w:t>
            </w:r>
          </w:p>
          <w:p w:rsidR="00F22401" w:rsidRDefault="00FA1EFB">
            <w:pPr>
              <w:pStyle w:val="Textbody"/>
            </w:pPr>
            <w:r>
              <w:t>Soczewka wklęsła, średnica 50 mm, ogniskowa 200 mm</w:t>
            </w:r>
          </w:p>
          <w:p w:rsidR="00F22401" w:rsidRDefault="00FA1EFB">
            <w:pPr>
              <w:pStyle w:val="Textbody"/>
            </w:pPr>
            <w:r>
              <w:t>Soczewka wklęsła, średnica 50 mm, ogniskowa 300 mm</w:t>
            </w:r>
          </w:p>
          <w:p w:rsidR="00F22401" w:rsidRDefault="00FA1EFB">
            <w:pPr>
              <w:pStyle w:val="Textbody"/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Gumka…12 szt.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zestaw</w:t>
            </w:r>
          </w:p>
        </w:tc>
        <w:tc>
          <w:tcPr>
            <w:tcW w:w="10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F22401" w:rsidRDefault="00F22401">
      <w:pPr>
        <w:pStyle w:val="Standard"/>
        <w:jc w:val="both"/>
        <w:rPr>
          <w:rFonts w:cs="Times New Roman"/>
        </w:rPr>
      </w:pPr>
    </w:p>
    <w:p w:rsidR="00F22401" w:rsidRDefault="00F22401">
      <w:pPr>
        <w:pStyle w:val="Standard"/>
        <w:jc w:val="both"/>
        <w:rPr>
          <w:rFonts w:cs="Times New Roman"/>
        </w:rPr>
      </w:pPr>
    </w:p>
    <w:p w:rsidR="00F22401" w:rsidRDefault="00F22401">
      <w:pPr>
        <w:pStyle w:val="Standard"/>
        <w:jc w:val="both"/>
        <w:rPr>
          <w:rFonts w:cs="Times New Roman"/>
        </w:rPr>
      </w:pPr>
    </w:p>
    <w:p w:rsidR="00F22401" w:rsidRDefault="00FA1E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Część II: DOSTAWA SPRZĘTU MULTIMEDIALNEGO –  PRACOWNIA MATEMATYCZNO - PRZYRODNICZA</w:t>
      </w:r>
    </w:p>
    <w:p w:rsidR="00F22401" w:rsidRDefault="00F22401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F22401" w:rsidRDefault="00F22401">
      <w:pPr>
        <w:pStyle w:val="Standard"/>
        <w:jc w:val="both"/>
        <w:rPr>
          <w:rFonts w:cs="Times New Roman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781"/>
        <w:gridCol w:w="4964"/>
        <w:gridCol w:w="1152"/>
        <w:gridCol w:w="1036"/>
        <w:gridCol w:w="924"/>
        <w:gridCol w:w="1186"/>
        <w:gridCol w:w="837"/>
        <w:gridCol w:w="846"/>
        <w:gridCol w:w="933"/>
      </w:tblGrid>
      <w:tr w:rsidR="00F2240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Lp.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nazwa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Opis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j.m</w:t>
            </w:r>
            <w:proofErr w:type="spellEnd"/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before="0" w:after="0"/>
              <w:ind w:right="68"/>
              <w:jc w:val="center"/>
            </w:pPr>
            <w:r>
              <w:t>cena</w:t>
            </w:r>
          </w:p>
          <w:p w:rsidR="00F22401" w:rsidRDefault="00FA1EFB">
            <w:pPr>
              <w:pStyle w:val="Standard"/>
              <w:ind w:right="68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jedn.</w:t>
            </w:r>
          </w:p>
          <w:p w:rsidR="00F22401" w:rsidRDefault="00FA1EFB">
            <w:pPr>
              <w:pStyle w:val="Standard"/>
              <w:ind w:right="68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before="0" w:after="0"/>
              <w:jc w:val="center"/>
            </w:pPr>
            <w:r>
              <w:t>wartość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(kol.4x5)</w:t>
            </w:r>
          </w:p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  <w:p w:rsidR="00F22401" w:rsidRDefault="00F22401">
            <w:pPr>
              <w:pStyle w:val="NormalnyWeb"/>
              <w:spacing w:before="0" w:after="0"/>
              <w:jc w:val="center"/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ind w:left="9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F22401" w:rsidRDefault="00FA1EFB">
            <w:pPr>
              <w:pStyle w:val="Standard"/>
              <w:ind w:left="9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F22401" w:rsidRDefault="00F22401">
            <w:pPr>
              <w:pStyle w:val="NormalnyWeb"/>
              <w:spacing w:before="0" w:after="0"/>
              <w:jc w:val="center"/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6+8)</w:t>
            </w:r>
          </w:p>
          <w:p w:rsidR="00F22401" w:rsidRDefault="00F22401">
            <w:pPr>
              <w:pStyle w:val="NormalnyWeb"/>
              <w:spacing w:before="0" w:after="0"/>
              <w:jc w:val="center"/>
            </w:pPr>
          </w:p>
        </w:tc>
      </w:tr>
      <w:tr w:rsidR="00F2240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after="0"/>
              <w:ind w:right="68"/>
              <w:jc w:val="center"/>
            </w:pPr>
            <w: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NormalnyWeb"/>
              <w:spacing w:after="0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ind w:left="9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F2240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Rzutnik multimedialny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Rzutnik multimedialny z matrycą typu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DLPo</w:t>
            </w:r>
            <w:proofErr w:type="spellEnd"/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następujących parametrach minimalnych: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lampa o mocy 240 W,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żywotność lampy: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5000 godzin w trybie ekonomicznym, min.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4000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godzinw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trybie standardowym, współczynnik kontrastu: 10000:1,rozdzielczość podstawowa: HD 1080p (1920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x 1080), system wyświetlania: DLP, jasność min. 3200 ANSI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lumen,format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obrazu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standardowy: 16:9,dostępne wejścia: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wejścieHDMI</w:t>
            </w:r>
            <w:proofErr w:type="spellEnd"/>
            <w:r>
              <w:rPr>
                <w:rFonts w:eastAsia="Times New Roman" w:cs="Times New Roman"/>
                <w:lang w:eastAsia="pl-PL"/>
              </w:rPr>
              <w:t>, wejście D-Sub15pin,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wejście liniowe audio, wyjście liniowe audio, złącze USB, głośniki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: min 1możliwość prowadzenia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prezentacji bez komputera,</w:t>
            </w:r>
          </w:p>
          <w:p w:rsidR="00F22401" w:rsidRDefault="00FA1EFB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sterowanie za pomocą pilota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Minimalna zawartość dodatkowego wyposażenia: instrukcja obsługi, kabel D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-SUB, kabel zasilający, pilot.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Ekran sterowany pilotem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Elektrycznie zwijany ekran z możliwością multimedialnego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montażu ściennego lub sufitowego. Parametry optymalne: format: 16:10,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wymiar powierzchni projekcyjnej: 240 x 150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cm, funkcja automatycznego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zatrzymywania zwijania/rozwijania tkaniny, radiowy system zdalnego sterowania, uniwersalne uchwyty montażowe, 2 lata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Sztuka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Laptop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Laptop multimedialny wraz z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oprogramowaniem o następujących rzutnika i mikroskopu)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parametrach minimalnych: ekran o przekątnej: 15.6 cali, rozdzielczość ekranu: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1920 x 1080 pikseli, powłoka ekranu błyszcząca, procesor: Intel®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Core</w:t>
            </w:r>
            <w:proofErr w:type="spellEnd"/>
            <w:r>
              <w:rPr>
                <w:rFonts w:eastAsia="Times New Roman" w:cs="Times New Roman"/>
                <w:lang w:eastAsia="pl-PL"/>
              </w:rPr>
              <w:t>™ i7, 8 GB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RAM DDR3, dysk 1TB 5400 RPM + 8 GB SSD,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napęd optyczny DVD+/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-RW DL, karta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graficzna NVIDIA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GeForce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840M z 2048 MB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pamięci RAM + Intel HD 4400, pojemność akumulatora 2800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mAh</w:t>
            </w:r>
            <w:proofErr w:type="spellEnd"/>
            <w:r>
              <w:rPr>
                <w:rFonts w:eastAsia="Times New Roman" w:cs="Times New Roman"/>
                <w:lang w:eastAsia="pl-PL"/>
              </w:rPr>
              <w:t>, moc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Sztuka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Mikroskop z podłączeniem do komputera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cyfrowy mikroskop pozwalający na obserwację badanych próbek na ekranie telewizora lub komputera. Zestaw obejmuje kable USB i HDMI, dzięki czemu możesz wybrać najwygodniejszą metodę połączenia. Mikroskop przesyła obrazy z soczewki obiektywu (gdzie są tworzone) na dowolny zewnętrzny ekran w czasie rzeczywistym.</w:t>
            </w:r>
          </w:p>
          <w:p w:rsidR="00F22401" w:rsidRDefault="00FA1EFB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Aby umożliwić prowadzenie obserwacji w warunkach słabego oświetlenia, mikroskop został wyposażony w podświetlenie LED. </w:t>
            </w:r>
            <w:r>
              <w:rPr>
                <w:rFonts w:eastAsia="Times New Roman" w:cs="Times New Roman"/>
                <w:lang w:eastAsia="pl-PL"/>
              </w:rPr>
              <w:lastRenderedPageBreak/>
              <w:t>Mikroskop nie potrzebuje baterii – zasilany jest przez kabel USB lub zasilacz sieciowy.</w:t>
            </w:r>
          </w:p>
          <w:p w:rsidR="00F22401" w:rsidRDefault="00FA1EFB">
            <w:pPr>
              <w:pStyle w:val="Standard"/>
              <w:numPr>
                <w:ilvl w:val="0"/>
                <w:numId w:val="26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Kompatybilność z systemami Windows i Mac OS</w:t>
            </w:r>
          </w:p>
          <w:p w:rsidR="00F22401" w:rsidRDefault="00FA1EFB">
            <w:pPr>
              <w:pStyle w:val="Standard"/>
              <w:numPr>
                <w:ilvl w:val="0"/>
                <w:numId w:val="27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Mikroskop cyfrowy z podświetleniem LED</w:t>
            </w:r>
          </w:p>
          <w:p w:rsidR="00F22401" w:rsidRDefault="00FA1EFB">
            <w:pPr>
              <w:pStyle w:val="Standard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Statyw</w:t>
            </w:r>
          </w:p>
          <w:p w:rsidR="00F22401" w:rsidRDefault="00FA1EFB">
            <w:pPr>
              <w:pStyle w:val="Standard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Adapter rozdzielczość 3MPx</w:t>
            </w:r>
          </w:p>
          <w:p w:rsidR="00F22401" w:rsidRDefault="00FA1EFB">
            <w:pPr>
              <w:pStyle w:val="Standard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Kabel USB</w:t>
            </w:r>
          </w:p>
          <w:p w:rsidR="00F22401" w:rsidRDefault="00FA1EFB">
            <w:pPr>
              <w:pStyle w:val="Standard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Kabel HDMI</w:t>
            </w:r>
          </w:p>
          <w:p w:rsidR="00F22401" w:rsidRDefault="00FA1EFB">
            <w:pPr>
              <w:pStyle w:val="Standard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Skala kalibracyjna</w:t>
            </w:r>
          </w:p>
          <w:p w:rsidR="00F22401" w:rsidRDefault="00FA1EFB">
            <w:pPr>
              <w:pStyle w:val="Standard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Oprogramowanie do przetwarzania obrazu</w:t>
            </w:r>
          </w:p>
          <w:p w:rsidR="00F22401" w:rsidRDefault="00FA1EFB">
            <w:pPr>
              <w:pStyle w:val="Standard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Instrukcja obsługi i karta gwarancyjna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sztuka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A1EF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22401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01" w:rsidRDefault="00F22401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F22401" w:rsidRDefault="00F22401">
      <w:pPr>
        <w:pStyle w:val="Standard"/>
        <w:jc w:val="both"/>
        <w:rPr>
          <w:rFonts w:cs="Times New Roman"/>
        </w:rPr>
      </w:pPr>
    </w:p>
    <w:p w:rsidR="00F22401" w:rsidRDefault="00F22401">
      <w:pPr>
        <w:pStyle w:val="Standard"/>
        <w:jc w:val="both"/>
        <w:rPr>
          <w:rFonts w:cs="Times New Roman"/>
        </w:rPr>
      </w:pPr>
    </w:p>
    <w:p w:rsidR="00F22401" w:rsidRDefault="00F22401">
      <w:pPr>
        <w:pStyle w:val="Standard"/>
        <w:jc w:val="both"/>
        <w:rPr>
          <w:rFonts w:cs="Times New Roman"/>
        </w:rPr>
      </w:pPr>
    </w:p>
    <w:p w:rsidR="00F22401" w:rsidRDefault="00F22401">
      <w:pPr>
        <w:pStyle w:val="Standard"/>
        <w:jc w:val="both"/>
      </w:pPr>
    </w:p>
    <w:sectPr w:rsidR="00F224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FF" w:rsidRDefault="00D47BFF">
      <w:r>
        <w:separator/>
      </w:r>
    </w:p>
  </w:endnote>
  <w:endnote w:type="continuationSeparator" w:id="0">
    <w:p w:rsidR="00D47BFF" w:rsidRDefault="00D4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35" w:rsidRPr="00632A20" w:rsidRDefault="00FA1EFB">
    <w:pPr>
      <w:pStyle w:val="Standard"/>
      <w:spacing w:line="216" w:lineRule="auto"/>
      <w:jc w:val="center"/>
      <w:rPr>
        <w:rFonts w:cs="Times New Roman"/>
        <w:i/>
        <w:sz w:val="18"/>
        <w:szCs w:val="18"/>
      </w:rPr>
    </w:pPr>
    <w:r w:rsidRPr="00632A20">
      <w:rPr>
        <w:rFonts w:cs="Times New Roman"/>
        <w:i/>
        <w:sz w:val="18"/>
        <w:szCs w:val="18"/>
      </w:rPr>
      <w:t>Projekt „Przygody z nauką etap II „realizowany w ramach Regionalnego Programu Operacyjnego Województwa Kujawsko-Pomorskiego  na lata 2014-2020 współfinansowany ze środków Europejskiego Funduszu Społecznego</w:t>
    </w:r>
  </w:p>
  <w:p w:rsidR="00613535" w:rsidRDefault="00D47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FF" w:rsidRDefault="00D47BFF">
      <w:r>
        <w:rPr>
          <w:color w:val="000000"/>
        </w:rPr>
        <w:separator/>
      </w:r>
    </w:p>
  </w:footnote>
  <w:footnote w:type="continuationSeparator" w:id="0">
    <w:p w:rsidR="00D47BFF" w:rsidRDefault="00D4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35" w:rsidRDefault="00632A20" w:rsidP="00632A2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AF78AD1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2A20" w:rsidRDefault="00632A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9D7"/>
    <w:multiLevelType w:val="multilevel"/>
    <w:tmpl w:val="6E62445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995B56"/>
    <w:multiLevelType w:val="multilevel"/>
    <w:tmpl w:val="6682FF6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37013E2"/>
    <w:multiLevelType w:val="multilevel"/>
    <w:tmpl w:val="EDEE74A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5FD36EC"/>
    <w:multiLevelType w:val="multilevel"/>
    <w:tmpl w:val="6FC429A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BB056F8"/>
    <w:multiLevelType w:val="multilevel"/>
    <w:tmpl w:val="8550DC3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00D4CD4"/>
    <w:multiLevelType w:val="multilevel"/>
    <w:tmpl w:val="52FC092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62C16F6"/>
    <w:multiLevelType w:val="multilevel"/>
    <w:tmpl w:val="464C3E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22A20BA"/>
    <w:multiLevelType w:val="multilevel"/>
    <w:tmpl w:val="544E951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2C02C6C"/>
    <w:multiLevelType w:val="multilevel"/>
    <w:tmpl w:val="D57CB8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5967624"/>
    <w:multiLevelType w:val="multilevel"/>
    <w:tmpl w:val="4282F95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F6124CE"/>
    <w:multiLevelType w:val="multilevel"/>
    <w:tmpl w:val="5BAA196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F696AC1"/>
    <w:multiLevelType w:val="multilevel"/>
    <w:tmpl w:val="92BE2C4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60986CE2"/>
    <w:multiLevelType w:val="multilevel"/>
    <w:tmpl w:val="D61EFD6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15E220F"/>
    <w:multiLevelType w:val="multilevel"/>
    <w:tmpl w:val="ABA2E2E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6522373"/>
    <w:multiLevelType w:val="multilevel"/>
    <w:tmpl w:val="54D871F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  <w:num w:numId="17">
    <w:abstractNumId w:val="13"/>
  </w:num>
  <w:num w:numId="18">
    <w:abstractNumId w:val="12"/>
  </w:num>
  <w:num w:numId="19">
    <w:abstractNumId w:val="3"/>
  </w:num>
  <w:num w:numId="20">
    <w:abstractNumId w:val="2"/>
  </w:num>
  <w:num w:numId="21">
    <w:abstractNumId w:val="7"/>
  </w:num>
  <w:num w:numId="22">
    <w:abstractNumId w:val="9"/>
  </w:num>
  <w:num w:numId="23">
    <w:abstractNumId w:val="14"/>
  </w:num>
  <w:num w:numId="24">
    <w:abstractNumId w:val="5"/>
  </w:num>
  <w:num w:numId="25">
    <w:abstractNumId w:val="8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1"/>
    <w:rsid w:val="00632A20"/>
    <w:rsid w:val="006C284A"/>
    <w:rsid w:val="006E3A9C"/>
    <w:rsid w:val="007139C3"/>
    <w:rsid w:val="00783818"/>
    <w:rsid w:val="007A751E"/>
    <w:rsid w:val="007F593E"/>
    <w:rsid w:val="00A65B5B"/>
    <w:rsid w:val="00D47BFF"/>
    <w:rsid w:val="00DA4838"/>
    <w:rsid w:val="00F22401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43534-965F-4920-AFBD-7A8270C9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eature-value">
    <w:name w:val="feature-value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3231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Aleksandra</dc:creator>
  <cp:lastModifiedBy>Daria Starosta</cp:lastModifiedBy>
  <cp:revision>8</cp:revision>
  <cp:lastPrinted>2019-08-20T13:00:00Z</cp:lastPrinted>
  <dcterms:created xsi:type="dcterms:W3CDTF">2019-08-29T06:08:00Z</dcterms:created>
  <dcterms:modified xsi:type="dcterms:W3CDTF">2019-08-29T08:32:00Z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